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3F9F" w14:textId="22C1365A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7</w:t>
      </w:r>
    </w:p>
    <w:p w14:paraId="4B7391E0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SOSTENIBILIDAD TÉCNICA Y ECONÓMICA DE LAS PROPUESTAS</w:t>
      </w:r>
    </w:p>
    <w:p w14:paraId="2BB0136C" w14:textId="77777777" w:rsidR="00D425F1" w:rsidRPr="00CD1936" w:rsidRDefault="00D425F1" w:rsidP="00D425F1">
      <w:pPr>
        <w:jc w:val="both"/>
        <w:rPr>
          <w:rFonts w:asciiTheme="minorHAnsi" w:eastAsia="Times New Roman" w:hAnsiTheme="minorHAnsi" w:cs="Courier New"/>
          <w:sz w:val="21"/>
          <w:szCs w:val="21"/>
        </w:rPr>
      </w:pPr>
      <w:r w:rsidRPr="00CD1936">
        <w:rPr>
          <w:rFonts w:asciiTheme="minorHAnsi" w:eastAsia="Times New Roman" w:hAnsiTheme="minorHAnsi" w:cs="Courier New"/>
          <w:sz w:val="21"/>
          <w:szCs w:val="21"/>
        </w:rPr>
        <w:t>El Interesado debe proporcionar documentos que acrediten el criterio de priorización para la línea y/o sublínea que postula. Adjuntar en este anexo fotografías de las instalaciones, copia de proyecto postulado, copia o extracto del instrumento (estrategia, plan, programa) existente que acredite la continuidad, convenios, entre otros.</w:t>
      </w:r>
    </w:p>
    <w:p w14:paraId="1CE5CFEE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3766B20E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79C99FB2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47005CFC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73FC09FC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2717EB9B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5BB651E1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7C7003E5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70525C41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22AA1164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7169F2D5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0895B67D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72869C78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312D973D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3D0FCB83" w14:textId="77777777" w:rsidR="00D425F1" w:rsidRPr="00D425F1" w:rsidRDefault="00D425F1" w:rsidP="00D425F1">
      <w:pPr>
        <w:rPr>
          <w:rFonts w:asciiTheme="minorHAnsi" w:hAnsiTheme="minorHAnsi" w:cs="Courier New"/>
          <w:b/>
        </w:rPr>
      </w:pPr>
    </w:p>
    <w:p w14:paraId="21FF3DF4" w14:textId="10AABB63" w:rsidR="00D425F1" w:rsidRPr="00D425F1" w:rsidRDefault="00D425F1" w:rsidP="00D425F1">
      <w:pPr>
        <w:rPr>
          <w:rFonts w:asciiTheme="minorHAnsi" w:hAnsiTheme="minorHAnsi" w:cs="Courier New"/>
          <w:b/>
        </w:rPr>
      </w:pPr>
      <w:bookmarkStart w:id="0" w:name="_GoBack"/>
      <w:bookmarkEnd w:id="0"/>
    </w:p>
    <w:sectPr w:rsidR="00D425F1" w:rsidRPr="00D425F1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4779F8"/>
    <w:rsid w:val="004D76BA"/>
    <w:rsid w:val="004F77A2"/>
    <w:rsid w:val="005D1A12"/>
    <w:rsid w:val="006206DE"/>
    <w:rsid w:val="00622A61"/>
    <w:rsid w:val="00644547"/>
    <w:rsid w:val="0067619D"/>
    <w:rsid w:val="006C372D"/>
    <w:rsid w:val="007038A2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C5529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D9301-113C-E248-A033-A7D2965F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2018-01-30T16:53:00Z</dcterms:created>
  <dcterms:modified xsi:type="dcterms:W3CDTF">2018-01-30T16:53:00Z</dcterms:modified>
</cp:coreProperties>
</file>